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36" w:rsidRPr="00953CDA" w:rsidRDefault="00DB6136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  <w:t>ANNEX II</w:t>
      </w:r>
    </w:p>
    <w:p w:rsidR="00DB6136" w:rsidRPr="00953CDA" w:rsidRDefault="00DB6136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 w:rsidRPr="00953CDA">
        <w:rPr>
          <w:rFonts w:ascii="Century Gothic" w:hAnsi="Century Gothic" w:cs="Century Gothic"/>
          <w:b/>
          <w:bCs/>
          <w:sz w:val="24"/>
          <w:szCs w:val="24"/>
        </w:rPr>
        <w:t>1</w:t>
      </w:r>
      <w:r w:rsidRPr="00953CDA">
        <w:rPr>
          <w:rFonts w:ascii="Century Gothic" w:hAnsi="Century Gothic" w:cs="Century Gothic"/>
          <w:b/>
          <w:bCs/>
          <w:sz w:val="24"/>
          <w:szCs w:val="24"/>
          <w:vertAlign w:val="superscript"/>
        </w:rPr>
        <w:t>st</w:t>
      </w:r>
      <w:r w:rsidRPr="00953CDA">
        <w:rPr>
          <w:rFonts w:ascii="Century Gothic" w:hAnsi="Century Gothic" w:cs="Century Gothic"/>
          <w:b/>
          <w:bCs/>
          <w:sz w:val="24"/>
          <w:szCs w:val="24"/>
        </w:rPr>
        <w:t xml:space="preserve"> STANDARD INFORMATIVE NOTE</w:t>
      </w:r>
    </w:p>
    <w:p w:rsidR="00DB6136" w:rsidRPr="00605E81" w:rsidRDefault="00DB6136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>Within the scope of Directives 2005/36/EC and 2006/123/EC and the harmoni</w:t>
      </w:r>
      <w:r>
        <w:rPr>
          <w:rFonts w:ascii="Century Gothic" w:hAnsi="Century Gothic" w:cs="Century Gothic"/>
          <w:sz w:val="24"/>
          <w:szCs w:val="24"/>
          <w:lang w:val="en-GB"/>
        </w:rPr>
        <w:t>s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ing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legislation (Law 31(I)/2008 and Law 76(I)/2010), respectively, the Council, in order to simplify the procedures and the administrative cooperation required to examine an application of a member for registration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may, through the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IMI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System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, 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request and receive information from the Competent Authority of another Member State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concerning the applicant</w:t>
      </w:r>
      <w:r>
        <w:rPr>
          <w:rFonts w:ascii="Century Gothic" w:hAnsi="Century Gothic" w:cs="Century Gothic"/>
          <w:sz w:val="24"/>
          <w:szCs w:val="24"/>
          <w:lang w:val="en-GB"/>
        </w:rPr>
        <w:t>, in which the applicant has stated he is a registered member.</w:t>
      </w:r>
    </w:p>
    <w:p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</w:p>
    <w:p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>The Coordinators for the IMI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System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may also act as Competent Authorities and as such may send or receive </w:t>
      </w:r>
      <w:r>
        <w:rPr>
          <w:rFonts w:ascii="Century Gothic" w:hAnsi="Century Gothic" w:cs="Century Gothic"/>
          <w:sz w:val="24"/>
          <w:szCs w:val="24"/>
          <w:lang w:val="en-GB"/>
        </w:rPr>
        <w:t>requests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for information.</w:t>
      </w:r>
    </w:p>
    <w:p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>
        <w:rPr>
          <w:rFonts w:ascii="Century Gothic" w:hAnsi="Century Gothic" w:cs="Century Gothic"/>
          <w:sz w:val="24"/>
          <w:szCs w:val="24"/>
          <w:lang w:val="en-GB"/>
        </w:rPr>
        <w:t xml:space="preserve">For further information as to how the Internal Market Information System operates you may visit </w:t>
      </w:r>
      <w:hyperlink r:id="rId4" w:history="1">
        <w:r w:rsidRPr="00634BD1">
          <w:rPr>
            <w:rStyle w:val="Hyperlink"/>
            <w:rFonts w:ascii="Century Gothic" w:hAnsi="Century Gothic" w:cs="Century Gothic"/>
            <w:sz w:val="24"/>
            <w:szCs w:val="24"/>
            <w:lang w:val="en-GB"/>
          </w:rPr>
          <w:t>http://ec.europa.eu/imi-net</w:t>
        </w:r>
      </w:hyperlink>
      <w:r>
        <w:rPr>
          <w:rFonts w:ascii="Century Gothic" w:hAnsi="Century Gothic" w:cs="Century Gothic"/>
          <w:sz w:val="24"/>
          <w:szCs w:val="24"/>
          <w:lang w:val="en-GB"/>
        </w:rPr>
        <w:t xml:space="preserve"> or link through the website of the Ministry of Commerce, Industry and Tourism on </w:t>
      </w:r>
      <w:hyperlink r:id="rId5" w:history="1">
        <w:r w:rsidRPr="00634BD1">
          <w:rPr>
            <w:rStyle w:val="Hyperlink"/>
            <w:rFonts w:ascii="Century Gothic" w:hAnsi="Century Gothic" w:cs="Century Gothic"/>
            <w:sz w:val="24"/>
            <w:szCs w:val="24"/>
            <w:lang w:val="en-GB"/>
          </w:rPr>
          <w:t>http://www.mcit.gov.cy</w:t>
        </w:r>
      </w:hyperlink>
    </w:p>
    <w:p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Pr="00306D35" w:rsidRDefault="00DB6136">
      <w:pPr>
        <w:rPr>
          <w:sz w:val="20"/>
          <w:szCs w:val="20"/>
          <w:lang w:val="en-GB"/>
        </w:rPr>
      </w:pPr>
      <w:r w:rsidRPr="00306D35">
        <w:rPr>
          <w:sz w:val="20"/>
          <w:szCs w:val="20"/>
          <w:lang w:val="en-GB"/>
        </w:rPr>
        <w:t>ANNEX II_IMI_EN.docx</w:t>
      </w:r>
    </w:p>
    <w:sectPr w:rsidR="00DB6136" w:rsidRPr="00306D35" w:rsidSect="006022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D518D"/>
    <w:rsid w:val="000A747C"/>
    <w:rsid w:val="001372DA"/>
    <w:rsid w:val="00211DE8"/>
    <w:rsid w:val="002C3D83"/>
    <w:rsid w:val="00306D35"/>
    <w:rsid w:val="00602274"/>
    <w:rsid w:val="00605E81"/>
    <w:rsid w:val="00634BD1"/>
    <w:rsid w:val="007563E8"/>
    <w:rsid w:val="00906095"/>
    <w:rsid w:val="00953CDA"/>
    <w:rsid w:val="009B558B"/>
    <w:rsid w:val="009D518D"/>
    <w:rsid w:val="00A17AF4"/>
    <w:rsid w:val="00CA1CDF"/>
    <w:rsid w:val="00DB6136"/>
    <w:rsid w:val="00F92BCE"/>
    <w:rsid w:val="00FA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5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it.gov.cy" TargetMode="External"/><Relationship Id="rId4" Type="http://schemas.openxmlformats.org/officeDocument/2006/relationships/hyperlink" Target="http://ec.europa.eu/imi-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dolympiou</cp:lastModifiedBy>
  <cp:revision>2</cp:revision>
  <dcterms:created xsi:type="dcterms:W3CDTF">2015-08-19T05:41:00Z</dcterms:created>
  <dcterms:modified xsi:type="dcterms:W3CDTF">2015-08-19T05:41:00Z</dcterms:modified>
</cp:coreProperties>
</file>